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28E9">
        <w:rPr>
          <w:rFonts w:ascii="Times New Roman" w:hAnsi="Times New Roman" w:cs="Times New Roman"/>
          <w:b/>
          <w:sz w:val="28"/>
          <w:szCs w:val="28"/>
        </w:rPr>
        <w:t>Консультация для родителей «Возрастные особенности детей 4-5 лет».</w:t>
      </w:r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Вашим детям исполнилось 4 года. Дети этого возраста испытывают острую потребность в движении. В случае неудовлетворения данной потребности, ограничения активной двигательной деятельности они быстро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перевозбуждаются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 xml:space="preserve">, становятся непослушными, капризными.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>4 год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это возраст «почемучек». Дети задают многочисленные вопросы: «Почему?», «Зачем?», «Для чего?». Ребенок способен устанавливать причинно-следственные связи и отношения между объектами, активно интересуются окружающим миром.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>Нередко ребенок многократно обращается к взрослому с одним и тем же вопросом, и от взрослого требуется большое терпение, чтобы снова и снова давать на них ответы. 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помогает, с одной стороны, поддержать и направить детскую познавательную активность в нужное русло, с друго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укрепляет доверие дошкольников к взрослому. Это способствует появлению чувства уважения к старшим.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То есть нереализованная потребность общения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взрослым приводит к негативным проявлениям в поведении ребенка.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Дети в этом возрасте прекрасно оценивают и понимают свое поведение, и поведение окружающих. Причем бывает так, что малыш ведет себя хорошо в присутствии наиболее авторитетных для себя людей (мама, папа, бабушка). И все-таки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как правило считывает поведение с родителей.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Именно в этом возрасте начинаются многочисленные жалобы-заявления детей о том, что кто-то делает что-то неправильно или кто-то не выполняет какое-то требование. Это не «ябедничество», ребенок стремится найти подтверждение правильности своего мнения, еще раз доказать, что он </w:t>
      </w:r>
      <w:r w:rsidRPr="001528E9">
        <w:rPr>
          <w:rFonts w:ascii="Times New Roman" w:hAnsi="Times New Roman" w:cs="Times New Roman"/>
          <w:sz w:val="28"/>
          <w:szCs w:val="28"/>
        </w:rPr>
        <w:lastRenderedPageBreak/>
        <w:t>правильно усвоил правила и границы «поведения». Взрослый помогает ему утвердиться в правильном поведении.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В этом возрасте появляется самостоятельность и инициативность в общении. Появляется ярко выраженная потребность в уважении его как к отдельной личности, похвале, одобрении его действий. Именно поэтому малыш особенно обидчиво реагирует на замечания родителей. Ранимост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это не индивидуальная особенность ребенка, а возрастная.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Дошкольник 4-5 лет уже не удовлетворяется обществом кукол, он нуждается в содержательных контактах со сверстниками. Дети общаются по поводу игрушек, совместных игр, общих дел, ссорятся, мирятся. Агрессивные вспышки встречаются в этом возрасте. Важно научить ребенка справляться с агрессией социально-приемлемыми способами (поколотить грушу, подушку, порвать бумагу, покричать в стаканчик «для крика»).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в возрасте 4-5 лет недостатки воспитания ребенка начинают постепенно укореняться и переходить в устойчивые негативные черты характера.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Что же происходит с детским мозгом?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>В этот период активно формируются все отделы мозга, отвечающие за восприятие мира и переработку информации, поступающей от различных органов чувств (зрение, слух, кожа), а также образного правого полушария. На этой основе формируются центры пространственного анализа и синтеза, благодаря которым позднее обеспечиваются некоторые речевые процессы, обучение математике, языку, чтению и письму.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Основные ресурсы мозга должны быть направлены на развитие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сесорн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моторной основы интеллекта: как можно больше впечатлений для различных органов чувств, постоянное упражнение в ловкости (бегать, прыгать, ползать, лазать и т.п.) Благодаря правильно сформированному </w:t>
      </w:r>
      <w:proofErr w:type="spellStart"/>
      <w:proofErr w:type="gramStart"/>
      <w:r w:rsidRPr="001528E9">
        <w:rPr>
          <w:rFonts w:ascii="Times New Roman" w:hAnsi="Times New Roman" w:cs="Times New Roman"/>
          <w:sz w:val="28"/>
          <w:szCs w:val="28"/>
        </w:rPr>
        <w:t>сенсо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>-моторному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базису, при обучении ребенка в школе, не будет тупиков в усвоении чтения, письма, математики. Все эти сложные навыки будут легко формироваться и автоматизироваться.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У детей данного возраста часто возникают перевозбуждения из-за слабости тормозных процессов. Если вы замечаете, что ребенок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перевозбудился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 xml:space="preserve">, то надо переключить внимание ребенка на более спокойные виды занятий.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таким образом успокаивается и восстанавливает свои силы.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8E9">
        <w:rPr>
          <w:rFonts w:ascii="Times New Roman" w:hAnsi="Times New Roman" w:cs="Times New Roman"/>
          <w:sz w:val="28"/>
          <w:szCs w:val="28"/>
        </w:rPr>
        <w:lastRenderedPageBreak/>
        <w:t>Восприятие: ребенок должен знать основные цвета (красный, синий, зеленый, желтый, черный, белый), формы (круг, квадрат, треугольник), величины (большой, маленький).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Собирать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разрезную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катинку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 xml:space="preserve"> из 3-4 частей. Разбирать и собирать 4ехсоставную матрешку. Внимание: слушать сказку, рассказ 15 минут, находить отличия между двумя картинками.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Память: дети запоминают 4-5 картинок или предметов. Начинает складываться произвольное запоминание, дети способны принять задачу на запоминание, помнят поручения взрослых, могут выучить небольшое стихотворение. Произвольное запоминание и припоминание облегчаются, если ребенку ясна и эмоционально близка мотивация этих действий (например, запомнить, какие игрушки нужны для игры, выучить стихотворение «в подарок бабушке» и т.д.).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8E9">
        <w:rPr>
          <w:rFonts w:ascii="Times New Roman" w:hAnsi="Times New Roman" w:cs="Times New Roman"/>
          <w:sz w:val="28"/>
          <w:szCs w:val="28"/>
        </w:rPr>
        <w:t>Мышление: ребенок в этом возрасте обобщает понятия, относящиеся к следующим категориям: овощи, фрукты, посуда, мебель, одежда, обувь, животные, транспорт.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Составлять рассказ по последовательным картинкам. В это время очень возрастает воображение, он уже может представить персонажей из сказок. В его воображении часто переплетаются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сказочное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, реальное и фантастическое.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b/>
          <w:sz w:val="28"/>
          <w:szCs w:val="28"/>
        </w:rPr>
        <w:t>Памятка для родителей 4-5леток</w:t>
      </w:r>
      <w:r w:rsidRPr="00152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Уважаемые родители, Вам будет легче понять и принять своего ребенка, если Вы будете выполнять следующие рекомендации: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Упорядочьте систему требований, следите за своими поступками, показывая ребенку личный (положительный) пример.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Поддерживайте дисциплину, выполняйте установленные правила.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Собственным примером приучайте ребенка к самоконтролю.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Давайте понять ребенку, что вы его любите таким, какой он есть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Направьте его энергию в положительное русло, например в спорт, где ребенок может научиться контролировать эмоции, управлять своим поведением (восточные единоборства, бокс, ушу), а также рисование, пение.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Предъявляя ребенку свои требования, учитывайте его возможности, а не свои желания.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Игнорируйте легкие проявления агрессивности, не фиксируйте на них внимание окружающих.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Включайте ребенка в совместную деятельность, подчеркивайте его значимость в выполняемом деле.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На проявление агрессии устанавливайте жесткий запрет в том случае, когда агрессия, не является защитной реакцией, служит для ребенка своеобразным «развлечением».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Научите ребенка жалеть. Он должен понять, что своим поведением доставляет огорчение, причиняет страдание близким людям.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Никогда не заставляйте ребенка забыть, что он добрый. Например, скажите ему: «Зачем ты так делаешь, ведь ты хороший, добрый!». 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Практикуйте эмоциональное поощрение за проявление доброты. В этом случае ребенок быстро сумеет перерасти « естественную возрастную агрессивность» и научиться быть гуманным и добрым.</w:t>
      </w:r>
    </w:p>
    <w:p w:rsid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r w:rsidRPr="001528E9">
        <w:rPr>
          <w:rFonts w:ascii="Times New Roman" w:hAnsi="Times New Roman" w:cs="Times New Roman"/>
          <w:sz w:val="28"/>
          <w:szCs w:val="28"/>
        </w:rPr>
        <w:sym w:font="Symbol" w:char="F0B7"/>
      </w:r>
      <w:r w:rsidRPr="001528E9">
        <w:rPr>
          <w:rFonts w:ascii="Times New Roman" w:hAnsi="Times New Roman" w:cs="Times New Roman"/>
          <w:sz w:val="28"/>
          <w:szCs w:val="28"/>
        </w:rPr>
        <w:t xml:space="preserve"> Если у ребенка имеется потребность выплеснуть агрессивные эмоции, ему предоставляется такая возможность в игре.</w:t>
      </w:r>
    </w:p>
    <w:p w:rsidR="00331E37" w:rsidRPr="001528E9" w:rsidRDefault="001528E9">
      <w:pPr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Можно предложить ему следующее: подраться с подушкой; порвать бумагу; используя «стаканчик для криков», выплеснуть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устроить соревнование « Кто громче крикнет», «Кто выше прыгнет», « Кто быстрее пробежит».</w:t>
      </w:r>
    </w:p>
    <w:sectPr w:rsidR="00331E37" w:rsidRPr="0015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E9"/>
    <w:rsid w:val="001528E9"/>
    <w:rsid w:val="003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2018-01-14T05:27:00Z</dcterms:created>
  <dcterms:modified xsi:type="dcterms:W3CDTF">2018-01-14T05:34:00Z</dcterms:modified>
</cp:coreProperties>
</file>